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B8" w:rsidRDefault="000231B8" w:rsidP="000231B8">
      <w:r>
        <w:rPr>
          <w:u w:val="single"/>
        </w:rPr>
        <w:t>Thomas ESTON</w:t>
      </w:r>
      <w:r>
        <w:t xml:space="preserve">    (fl.1478)</w:t>
      </w:r>
    </w:p>
    <w:p w:rsidR="000231B8" w:rsidRDefault="000231B8" w:rsidP="000231B8">
      <w:r>
        <w:t>of Caister, Northamptonshire.</w:t>
      </w:r>
    </w:p>
    <w:p w:rsidR="000231B8" w:rsidRDefault="000231B8" w:rsidP="000231B8"/>
    <w:p w:rsidR="000231B8" w:rsidRDefault="000231B8" w:rsidP="000231B8"/>
    <w:p w:rsidR="000231B8" w:rsidRDefault="000231B8" w:rsidP="000231B8">
      <w:r>
        <w:t>Son of John Eston and his wife, Elizabeth.</w:t>
      </w:r>
    </w:p>
    <w:p w:rsidR="000231B8" w:rsidRDefault="000231B8" w:rsidP="000231B8">
      <w:r>
        <w:t>(</w:t>
      </w:r>
      <w:hyperlink r:id="rId6" w:history="1">
        <w:r w:rsidRPr="00054BAB">
          <w:rPr>
            <w:rStyle w:val="Hyperlink"/>
          </w:rPr>
          <w:t>www.nationalarchives.gov.uk/A2A</w:t>
        </w:r>
      </w:hyperlink>
      <w:r>
        <w:t xml:space="preserve">  ref. F(M) Charter/563)</w:t>
      </w:r>
    </w:p>
    <w:p w:rsidR="000231B8" w:rsidRDefault="000231B8" w:rsidP="000231B8">
      <w:r>
        <w:t>= Katherine(q.v.).  (ibid.)</w:t>
      </w:r>
    </w:p>
    <w:p w:rsidR="000231B8" w:rsidRDefault="000231B8" w:rsidP="000231B8"/>
    <w:p w:rsidR="000231B8" w:rsidRDefault="000231B8" w:rsidP="000231B8"/>
    <w:p w:rsidR="000231B8" w:rsidRDefault="000231B8" w:rsidP="000231B8">
      <w:r>
        <w:t>14 Jul.</w:t>
      </w:r>
      <w:r>
        <w:tab/>
        <w:t>1468</w:t>
      </w:r>
      <w:r>
        <w:tab/>
        <w:t xml:space="preserve">Nicholas Purley(q.v.) conveyed lands in Caister, </w:t>
      </w:r>
    </w:p>
    <w:p w:rsidR="000231B8" w:rsidRDefault="000231B8" w:rsidP="000231B8">
      <w:pPr>
        <w:ind w:left="720" w:firstLine="720"/>
      </w:pPr>
      <w:r>
        <w:t>Northamptonshire, called Thorald’s and Butler’s, to them and others.</w:t>
      </w:r>
    </w:p>
    <w:p w:rsidR="000231B8" w:rsidRDefault="000231B8" w:rsidP="000231B8">
      <w:pPr>
        <w:ind w:left="720" w:firstLine="720"/>
      </w:pPr>
      <w:r>
        <w:t>(ibid.)</w:t>
      </w:r>
    </w:p>
    <w:p w:rsidR="000231B8" w:rsidRDefault="000231B8" w:rsidP="000231B8"/>
    <w:p w:rsidR="000231B8" w:rsidRDefault="000231B8" w:rsidP="000231B8"/>
    <w:p w:rsidR="000231B8" w:rsidRDefault="000231B8" w:rsidP="000231B8"/>
    <w:p w:rsidR="00BA4020" w:rsidRDefault="000231B8" w:rsidP="000231B8">
      <w:r>
        <w:t>3 April 2011</w:t>
      </w:r>
    </w:p>
    <w:sectPr w:rsidR="00BA4020" w:rsidSect="008535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1B8" w:rsidRDefault="000231B8" w:rsidP="00552EBA">
      <w:r>
        <w:separator/>
      </w:r>
    </w:p>
  </w:endnote>
  <w:endnote w:type="continuationSeparator" w:id="0">
    <w:p w:rsidR="000231B8" w:rsidRDefault="000231B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31B8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1B8" w:rsidRDefault="000231B8" w:rsidP="00552EBA">
      <w:r>
        <w:separator/>
      </w:r>
    </w:p>
  </w:footnote>
  <w:footnote w:type="continuationSeparator" w:id="0">
    <w:p w:rsidR="000231B8" w:rsidRDefault="000231B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31B8"/>
    <w:rsid w:val="00175804"/>
    <w:rsid w:val="00552EBA"/>
    <w:rsid w:val="008535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1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31B8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2011-04-04T21:20:00Z</dcterms:created>
  <dcterms:modified xsi:type="dcterms:W3CDTF">2011-04-04T21:21:00Z</dcterms:modified>
</cp:coreProperties>
</file>